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8537" w14:textId="77777777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36" w:lineRule="exact"/>
        <w:ind w:left="2271" w:right="2295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>Proposal Submission Process for Sponsored Programs</w:t>
      </w:r>
    </w:p>
    <w:p w14:paraId="7C074500" w14:textId="666DFA57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2292"/>
        <w:jc w:val="center"/>
        <w:rPr>
          <w:rFonts w:ascii="Arial" w:hAnsi="Arial" w:cs="Arial"/>
          <w:b/>
          <w:bCs/>
          <w:w w:val="105"/>
        </w:rPr>
      </w:pPr>
      <w:r w:rsidRPr="00AE7BD7">
        <w:rPr>
          <w:rFonts w:ascii="Arial" w:hAnsi="Arial" w:cs="Arial"/>
          <w:b/>
          <w:bCs/>
          <w:w w:val="105"/>
          <w:sz w:val="24"/>
          <w:szCs w:val="24"/>
        </w:rPr>
        <w:t>(</w:t>
      </w:r>
      <w:r w:rsidR="008337B3">
        <w:rPr>
          <w:rFonts w:ascii="Arial" w:hAnsi="Arial" w:cs="Arial"/>
          <w:b/>
          <w:bCs/>
          <w:w w:val="105"/>
        </w:rPr>
        <w:t>NOVEMBER</w:t>
      </w:r>
      <w:r w:rsidR="00691064" w:rsidRPr="00AE7BD7">
        <w:rPr>
          <w:rFonts w:ascii="Arial" w:hAnsi="Arial" w:cs="Arial"/>
          <w:b/>
          <w:bCs/>
          <w:w w:val="105"/>
        </w:rPr>
        <w:t xml:space="preserve"> 2021</w:t>
      </w:r>
      <w:r w:rsidRPr="00AE7BD7">
        <w:rPr>
          <w:rFonts w:ascii="Arial" w:hAnsi="Arial" w:cs="Arial"/>
          <w:b/>
          <w:bCs/>
          <w:w w:val="105"/>
        </w:rPr>
        <w:t>)</w:t>
      </w:r>
    </w:p>
    <w:p w14:paraId="3DEF0FC7" w14:textId="127E76AF" w:rsidR="002427B5" w:rsidRDefault="002427B5" w:rsidP="002427B5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42"/>
        <w:outlineLvl w:val="0"/>
        <w:rPr>
          <w:rFonts w:ascii="Arial" w:hAnsi="Arial" w:cs="Arial"/>
          <w:b/>
          <w:bCs/>
          <w:sz w:val="24"/>
          <w:szCs w:val="24"/>
        </w:rPr>
      </w:pPr>
      <w:r w:rsidRPr="00AE7BD7">
        <w:rPr>
          <w:rFonts w:ascii="Arial" w:hAnsi="Arial" w:cs="Arial"/>
          <w:b/>
          <w:bCs/>
          <w:sz w:val="24"/>
          <w:szCs w:val="24"/>
        </w:rPr>
        <w:t>Purpose and scope:</w:t>
      </w:r>
    </w:p>
    <w:p w14:paraId="173D2C06" w14:textId="7C4DB115" w:rsidR="002427B5" w:rsidRPr="00AE7BD7" w:rsidRDefault="002436EB" w:rsidP="00AE7BD7">
      <w:pPr>
        <w:kinsoku w:val="0"/>
        <w:overflowPunct w:val="0"/>
        <w:autoSpaceDE w:val="0"/>
        <w:autoSpaceDN w:val="0"/>
        <w:adjustRightInd w:val="0"/>
        <w:spacing w:before="50" w:after="0" w:line="290" w:lineRule="auto"/>
        <w:ind w:left="42" w:right="599" w:firstLine="360"/>
        <w:jc w:val="both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>SEAS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seeks to improve the proposal submission workflow process. </w:t>
      </w:r>
      <w:r w:rsidR="00AE7BD7">
        <w:rPr>
          <w:rFonts w:ascii="Arial" w:hAnsi="Arial" w:cs="Arial"/>
          <w:w w:val="105"/>
          <w:sz w:val="24"/>
          <w:szCs w:val="24"/>
        </w:rPr>
        <w:t xml:space="preserve">Understanding </w:t>
      </w:r>
      <w:r w:rsidR="002427B5" w:rsidRPr="00AE7BD7">
        <w:rPr>
          <w:rFonts w:ascii="Arial" w:hAnsi="Arial" w:cs="Arial"/>
          <w:w w:val="105"/>
          <w:sz w:val="24"/>
          <w:szCs w:val="24"/>
        </w:rPr>
        <w:t>the critical importance of sponsored program funding and it is the</w:t>
      </w:r>
      <w:r w:rsidR="00AE7BD7">
        <w:rPr>
          <w:rFonts w:ascii="Arial" w:hAnsi="Arial" w:cs="Arial"/>
          <w:w w:val="105"/>
          <w:sz w:val="24"/>
          <w:szCs w:val="24"/>
        </w:rPr>
        <w:t xml:space="preserve"> mission of SEAS </w:t>
      </w:r>
      <w:r w:rsidR="008337B3">
        <w:rPr>
          <w:rFonts w:ascii="Arial" w:hAnsi="Arial" w:cs="Arial"/>
          <w:w w:val="105"/>
          <w:sz w:val="24"/>
          <w:szCs w:val="24"/>
        </w:rPr>
        <w:t>Pre-Award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to ease the </w:t>
      </w:r>
      <w:r w:rsidR="00AE7BD7">
        <w:rPr>
          <w:rFonts w:ascii="Arial" w:hAnsi="Arial" w:cs="Arial"/>
          <w:w w:val="105"/>
          <w:sz w:val="24"/>
          <w:szCs w:val="24"/>
        </w:rPr>
        <w:t xml:space="preserve">PIs’ </w:t>
      </w:r>
      <w:r w:rsidR="002427B5" w:rsidRPr="00AE7BD7">
        <w:rPr>
          <w:rFonts w:ascii="Arial" w:hAnsi="Arial" w:cs="Arial"/>
          <w:w w:val="105"/>
          <w:sz w:val="24"/>
          <w:szCs w:val="24"/>
        </w:rPr>
        <w:t>burden of grant proposal submission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and provide PI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the greatest possible chance of success in securing extramural funding. Each proposal submission requires an extensive amount of communication and numerous documents that ultimately must be assembled</w:t>
      </w:r>
      <w:r w:rsidRPr="00AE7BD7">
        <w:rPr>
          <w:rFonts w:ascii="Arial" w:hAnsi="Arial" w:cs="Arial"/>
          <w:w w:val="105"/>
          <w:sz w:val="24"/>
          <w:szCs w:val="24"/>
        </w:rPr>
        <w:t xml:space="preserve"> into a cogent 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proposal </w:t>
      </w:r>
      <w:r w:rsidR="00AE7BD7">
        <w:rPr>
          <w:rFonts w:ascii="Arial" w:hAnsi="Arial" w:cs="Arial"/>
          <w:w w:val="105"/>
          <w:sz w:val="24"/>
          <w:szCs w:val="24"/>
        </w:rPr>
        <w:t xml:space="preserve">that </w:t>
      </w:r>
      <w:r w:rsidR="002427B5" w:rsidRPr="00AE7BD7">
        <w:rPr>
          <w:rFonts w:ascii="Arial" w:hAnsi="Arial" w:cs="Arial"/>
          <w:w w:val="105"/>
          <w:sz w:val="24"/>
          <w:szCs w:val="24"/>
        </w:rPr>
        <w:t>ensure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accuracy and prevent</w:t>
      </w:r>
      <w:r w:rsidR="00AE7BD7">
        <w:rPr>
          <w:rFonts w:ascii="Arial" w:hAnsi="Arial" w:cs="Arial"/>
          <w:w w:val="105"/>
          <w:sz w:val="24"/>
          <w:szCs w:val="24"/>
        </w:rPr>
        <w:t>s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sponsor reject</w:t>
      </w:r>
      <w:r w:rsidRPr="00AE7BD7">
        <w:rPr>
          <w:rFonts w:ascii="Arial" w:hAnsi="Arial" w:cs="Arial"/>
          <w:w w:val="105"/>
          <w:sz w:val="24"/>
          <w:szCs w:val="24"/>
        </w:rPr>
        <w:t>ion of a</w:t>
      </w:r>
      <w:r w:rsidR="002427B5" w:rsidRPr="00AE7BD7">
        <w:rPr>
          <w:rFonts w:ascii="Arial" w:hAnsi="Arial" w:cs="Arial"/>
          <w:w w:val="105"/>
          <w:sz w:val="24"/>
          <w:szCs w:val="24"/>
        </w:rPr>
        <w:t xml:space="preserve"> proposal because of administrative errors.</w:t>
      </w:r>
    </w:p>
    <w:p w14:paraId="20CE96C8" w14:textId="45D020BD" w:rsidR="002427B5" w:rsidRPr="00AE7BD7" w:rsidRDefault="002427B5" w:rsidP="00AE7BD7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40" w:right="556" w:firstLine="360"/>
        <w:jc w:val="both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 xml:space="preserve">It is well established that early preparation and timely pre-submission review improves the process and increases the chances of proposal success. Thus, it is </w:t>
      </w:r>
      <w:r w:rsidR="00AE7BD7">
        <w:rPr>
          <w:rFonts w:ascii="Arial" w:hAnsi="Arial" w:cs="Arial"/>
          <w:w w:val="105"/>
          <w:sz w:val="24"/>
          <w:szCs w:val="24"/>
        </w:rPr>
        <w:t>our</w:t>
      </w:r>
      <w:r w:rsidRPr="00AE7BD7">
        <w:rPr>
          <w:rFonts w:ascii="Arial" w:hAnsi="Arial" w:cs="Arial"/>
          <w:w w:val="105"/>
          <w:sz w:val="24"/>
          <w:szCs w:val="24"/>
        </w:rPr>
        <w:t xml:space="preserve"> goal to maximize PI</w:t>
      </w:r>
      <w:r w:rsidR="00AE7BD7">
        <w:rPr>
          <w:rFonts w:ascii="Arial" w:hAnsi="Arial" w:cs="Arial"/>
          <w:w w:val="105"/>
          <w:sz w:val="24"/>
          <w:szCs w:val="24"/>
        </w:rPr>
        <w:t>s’</w:t>
      </w:r>
      <w:r w:rsidRPr="00AE7BD7">
        <w:rPr>
          <w:rFonts w:ascii="Arial" w:hAnsi="Arial" w:cs="Arial"/>
          <w:w w:val="105"/>
          <w:sz w:val="24"/>
          <w:szCs w:val="24"/>
        </w:rPr>
        <w:t xml:space="preserve"> time to focus on the project narrative and </w:t>
      </w:r>
      <w:r w:rsidR="00AE7BD7">
        <w:rPr>
          <w:rFonts w:ascii="Arial" w:hAnsi="Arial" w:cs="Arial"/>
          <w:w w:val="105"/>
          <w:sz w:val="24"/>
          <w:szCs w:val="24"/>
        </w:rPr>
        <w:t xml:space="preserve">to provide ample </w:t>
      </w:r>
      <w:r w:rsidRPr="00AE7BD7">
        <w:rPr>
          <w:rFonts w:ascii="Arial" w:hAnsi="Arial" w:cs="Arial"/>
          <w:w w:val="105"/>
          <w:sz w:val="24"/>
          <w:szCs w:val="24"/>
        </w:rPr>
        <w:t>time to review each submission and</w:t>
      </w:r>
      <w:r w:rsidR="00AE7BD7">
        <w:rPr>
          <w:rFonts w:ascii="Arial" w:hAnsi="Arial" w:cs="Arial"/>
          <w:w w:val="105"/>
          <w:sz w:val="24"/>
          <w:szCs w:val="24"/>
        </w:rPr>
        <w:t xml:space="preserve"> therefore</w:t>
      </w:r>
      <w:r w:rsidRPr="00AE7BD7">
        <w:rPr>
          <w:rFonts w:ascii="Arial" w:hAnsi="Arial" w:cs="Arial"/>
          <w:w w:val="105"/>
          <w:sz w:val="24"/>
          <w:szCs w:val="24"/>
        </w:rPr>
        <w:t xml:space="preserve"> provide </w:t>
      </w:r>
      <w:r w:rsidR="00AE7BD7">
        <w:rPr>
          <w:rFonts w:ascii="Arial" w:hAnsi="Arial" w:cs="Arial"/>
          <w:w w:val="105"/>
          <w:sz w:val="24"/>
          <w:szCs w:val="24"/>
        </w:rPr>
        <w:t>each submission</w:t>
      </w:r>
      <w:r w:rsidRPr="00AE7BD7">
        <w:rPr>
          <w:rFonts w:ascii="Arial" w:hAnsi="Arial" w:cs="Arial"/>
          <w:w w:val="105"/>
          <w:sz w:val="24"/>
          <w:szCs w:val="24"/>
        </w:rPr>
        <w:t xml:space="preserve"> the greatest possible chance for success.</w:t>
      </w:r>
    </w:p>
    <w:p w14:paraId="307B3DC4" w14:textId="752AC1E3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88" w:lineRule="auto"/>
        <w:ind w:left="40" w:right="994" w:firstLine="360"/>
        <w:rPr>
          <w:rFonts w:ascii="Arial" w:hAnsi="Arial" w:cs="Arial"/>
          <w:w w:val="105"/>
          <w:sz w:val="24"/>
          <w:szCs w:val="24"/>
        </w:rPr>
      </w:pPr>
      <w:r w:rsidRPr="00AE7BD7">
        <w:rPr>
          <w:rFonts w:ascii="Arial" w:hAnsi="Arial" w:cs="Arial"/>
          <w:w w:val="105"/>
          <w:sz w:val="24"/>
          <w:szCs w:val="24"/>
        </w:rPr>
        <w:t>This policy describes a</w:t>
      </w:r>
      <w:r w:rsidR="00AE7BD7">
        <w:rPr>
          <w:rFonts w:ascii="Arial" w:hAnsi="Arial" w:cs="Arial"/>
          <w:w w:val="105"/>
          <w:sz w:val="24"/>
          <w:szCs w:val="24"/>
        </w:rPr>
        <w:t>n optimal</w:t>
      </w:r>
      <w:r w:rsidRPr="00AE7BD7">
        <w:rPr>
          <w:rFonts w:ascii="Arial" w:hAnsi="Arial" w:cs="Arial"/>
          <w:w w:val="105"/>
          <w:sz w:val="24"/>
          <w:szCs w:val="24"/>
        </w:rPr>
        <w:t xml:space="preserve"> timeline for the submission of documents and information that allows for adequate time for successful proposal preparation. To ensure clear communication, this policy describes electronic resources that go beyond e-mail to facilitate clear communication between the PI and submitting administrator.</w:t>
      </w:r>
    </w:p>
    <w:p w14:paraId="02FD4A25" w14:textId="2A9F2CC2" w:rsidR="002427B5" w:rsidRDefault="002427B5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Should an intent to submit a proposal request be received by </w:t>
      </w:r>
      <w:r w:rsidR="008337B3" w:rsidRPr="005D51FA">
        <w:rPr>
          <w:rFonts w:ascii="Arial" w:hAnsi="Arial" w:cs="Arial"/>
          <w:b/>
          <w:bCs/>
          <w:w w:val="105"/>
          <w:sz w:val="24"/>
          <w:szCs w:val="24"/>
        </w:rPr>
        <w:t>Pre-Award</w:t>
      </w:r>
      <w:r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 later than 15 days prior to the sponsor deadline, </w:t>
      </w:r>
      <w:r w:rsidR="00EA3402" w:rsidRPr="005D51FA">
        <w:rPr>
          <w:rFonts w:ascii="Arial" w:hAnsi="Arial" w:cs="Arial"/>
          <w:b/>
          <w:bCs/>
          <w:w w:val="105"/>
          <w:sz w:val="24"/>
          <w:szCs w:val="24"/>
        </w:rPr>
        <w:t xml:space="preserve">please understand that </w:t>
      </w:r>
      <w:r w:rsidR="00EA3402" w:rsidRPr="008337B3">
        <w:rPr>
          <w:rFonts w:ascii="Arial" w:hAnsi="Arial" w:cs="Arial"/>
          <w:b/>
          <w:bCs/>
          <w:w w:val="105"/>
          <w:sz w:val="24"/>
          <w:szCs w:val="24"/>
          <w:u w:val="single"/>
        </w:rPr>
        <w:t>l</w:t>
      </w:r>
      <w:r w:rsidR="002436EB"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>ate submissions can</w:t>
      </w:r>
      <w:r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 xml:space="preserve">not change the deadline for submission to </w:t>
      </w:r>
      <w:r w:rsidR="002436EB" w:rsidRPr="005D51FA">
        <w:rPr>
          <w:rFonts w:ascii="Arial" w:hAnsi="Arial" w:cs="Arial"/>
          <w:b/>
          <w:bCs/>
          <w:w w:val="105"/>
          <w:sz w:val="24"/>
          <w:szCs w:val="24"/>
          <w:u w:val="single"/>
        </w:rPr>
        <w:t>ORS.</w:t>
      </w:r>
    </w:p>
    <w:p w14:paraId="6E827A46" w14:textId="1E99B004" w:rsidR="008337B3" w:rsidRDefault="008337B3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</w:p>
    <w:p w14:paraId="0902422D" w14:textId="33966E00" w:rsidR="008337B3" w:rsidRPr="005D51FA" w:rsidRDefault="008337B3" w:rsidP="005D51FA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jc w:val="center"/>
        <w:rPr>
          <w:rFonts w:ascii="Arial" w:hAnsi="Arial" w:cs="Arial"/>
          <w:b/>
          <w:bCs/>
          <w:w w:val="105"/>
          <w:sz w:val="24"/>
          <w:szCs w:val="24"/>
          <w:u w:val="single"/>
        </w:rPr>
      </w:pPr>
      <w:r>
        <w:rPr>
          <w:rFonts w:ascii="Arial" w:hAnsi="Arial" w:cs="Arial"/>
          <w:b/>
          <w:bCs/>
          <w:w w:val="105"/>
          <w:sz w:val="24"/>
          <w:szCs w:val="24"/>
          <w:u w:val="single"/>
        </w:rPr>
        <w:t xml:space="preserve">SEAS PROPOSAL INTAKE FORM: </w:t>
      </w:r>
      <w:hyperlink r:id="rId5" w:history="1">
        <w:r w:rsidR="0081663E" w:rsidRPr="009A26C0">
          <w:rPr>
            <w:rStyle w:val="Hyperlink"/>
          </w:rPr>
          <w:t>https://upenn.co1.qualtrics.com/jfe/form/SV_0joxKLyugwEdNdk</w:t>
        </w:r>
      </w:hyperlink>
    </w:p>
    <w:p w14:paraId="2FF976D9" w14:textId="77777777" w:rsidR="002436EB" w:rsidRPr="005D51FA" w:rsidRDefault="002436EB" w:rsidP="002427B5">
      <w:pPr>
        <w:kinsoku w:val="0"/>
        <w:overflowPunct w:val="0"/>
        <w:autoSpaceDE w:val="0"/>
        <w:autoSpaceDN w:val="0"/>
        <w:adjustRightInd w:val="0"/>
        <w:spacing w:before="5" w:after="48" w:line="290" w:lineRule="auto"/>
        <w:ind w:left="40" w:right="778" w:firstLine="360"/>
        <w:rPr>
          <w:rFonts w:ascii="Arial" w:hAnsi="Arial" w:cs="Arial"/>
          <w:b/>
          <w:bCs/>
          <w:w w:val="105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236"/>
      </w:tblGrid>
      <w:tr w:rsidR="002427B5" w:rsidRPr="002427B5" w14:paraId="10B1E424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1AEC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15+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B364" w14:textId="382F23D4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PI notif</w:t>
            </w:r>
            <w:r w:rsidR="00AE7BD7">
              <w:rPr>
                <w:rFonts w:ascii="Calibri" w:hAnsi="Calibri" w:cs="Calibri"/>
                <w:b/>
                <w:bCs/>
              </w:rPr>
              <w:t>ies</w:t>
            </w:r>
            <w:r w:rsidRPr="00AE7BD7">
              <w:rPr>
                <w:rFonts w:ascii="Calibri" w:hAnsi="Calibri" w:cs="Calibri"/>
                <w:b/>
                <w:bCs/>
              </w:rPr>
              <w:t xml:space="preserve"> </w:t>
            </w:r>
            <w:r w:rsidR="008337B3" w:rsidRPr="00AE7BD7">
              <w:rPr>
                <w:rFonts w:ascii="Calibri" w:hAnsi="Calibri" w:cs="Calibri"/>
                <w:b/>
                <w:bCs/>
              </w:rPr>
              <w:t>Pre-Award</w:t>
            </w:r>
            <w:r w:rsidRPr="00AE7BD7">
              <w:rPr>
                <w:rFonts w:ascii="Calibri" w:hAnsi="Calibri" w:cs="Calibri"/>
                <w:b/>
                <w:bCs/>
              </w:rPr>
              <w:t xml:space="preserve"> of intent to submit proposal</w:t>
            </w:r>
            <w:r w:rsidR="00AE7BD7">
              <w:rPr>
                <w:rFonts w:ascii="Calibri" w:hAnsi="Calibri" w:cs="Calibri"/>
                <w:b/>
                <w:bCs/>
              </w:rPr>
              <w:t>, utilizing the Proposal Intake Form</w:t>
            </w:r>
          </w:p>
        </w:tc>
      </w:tr>
      <w:tr w:rsidR="002427B5" w:rsidRPr="002427B5" w14:paraId="7BD1981C" w14:textId="77777777">
        <w:trPr>
          <w:trHeight w:val="477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E045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</w:rPr>
            </w:pPr>
          </w:p>
          <w:p w14:paraId="2B6D6A78" w14:textId="7E2DA3E2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1</w:t>
            </w:r>
            <w:r w:rsidR="00AE7BD7">
              <w:rPr>
                <w:rFonts w:ascii="Calibri" w:hAnsi="Calibri" w:cs="Calibri"/>
                <w:b/>
                <w:bCs/>
              </w:rPr>
              <w:t>3-14</w:t>
            </w:r>
            <w:r w:rsidRPr="00AE7BD7">
              <w:rPr>
                <w:rFonts w:ascii="Calibri" w:hAnsi="Calibri" w:cs="Calibri"/>
                <w:b/>
                <w:bCs/>
              </w:rPr>
              <w:t xml:space="preserve">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691E" w14:textId="2A127BF1" w:rsidR="002427B5" w:rsidRPr="00AE7BD7" w:rsidRDefault="00AE7BD7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  <w:r w:rsidR="002436EB" w:rsidRPr="00AE7BD7">
              <w:rPr>
                <w:rFonts w:ascii="Calibri" w:hAnsi="Calibri" w:cs="Calibri"/>
                <w:b/>
                <w:bCs/>
              </w:rPr>
              <w:t>taff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will be assigned 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to </w:t>
            </w:r>
            <w:r>
              <w:rPr>
                <w:rFonts w:ascii="Calibri" w:hAnsi="Calibri" w:cs="Calibri"/>
                <w:b/>
                <w:bCs/>
              </w:rPr>
              <w:t>manage the process. D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raft budget and budget justification </w:t>
            </w:r>
            <w:r>
              <w:rPr>
                <w:rFonts w:ascii="Calibri" w:hAnsi="Calibri" w:cs="Calibri"/>
                <w:b/>
                <w:bCs/>
              </w:rPr>
              <w:t xml:space="preserve">and checklist will be initial items. </w:t>
            </w:r>
          </w:p>
        </w:tc>
      </w:tr>
      <w:tr w:rsidR="002427B5" w:rsidRPr="002427B5" w14:paraId="60A34F9D" w14:textId="77777777">
        <w:trPr>
          <w:trHeight w:val="476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5FE3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</w:rPr>
            </w:pPr>
          </w:p>
          <w:p w14:paraId="58FC48BA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7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E96D" w14:textId="1EDA8AAD" w:rsidR="002436EB" w:rsidRPr="00AE7BD7" w:rsidRDefault="002436EB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F</w:t>
            </w:r>
            <w:r w:rsidR="002427B5" w:rsidRPr="00AE7BD7">
              <w:rPr>
                <w:rFonts w:ascii="Calibri" w:hAnsi="Calibri" w:cs="Calibri"/>
                <w:b/>
                <w:bCs/>
              </w:rPr>
              <w:t>inalize budget</w:t>
            </w:r>
            <w:r w:rsidRPr="00AE7BD7">
              <w:rPr>
                <w:rFonts w:ascii="Calibri" w:hAnsi="Calibri" w:cs="Calibri"/>
                <w:b/>
                <w:bCs/>
              </w:rPr>
              <w:t xml:space="preserve"> and </w:t>
            </w:r>
            <w:r w:rsidR="002427B5" w:rsidRPr="00AE7BD7">
              <w:rPr>
                <w:rFonts w:ascii="Calibri" w:hAnsi="Calibri" w:cs="Calibri"/>
                <w:b/>
                <w:bCs/>
              </w:rPr>
              <w:t xml:space="preserve">budget </w:t>
            </w:r>
            <w:r w:rsidRPr="00AE7BD7">
              <w:rPr>
                <w:rFonts w:ascii="Calibri" w:hAnsi="Calibri" w:cs="Calibri"/>
                <w:b/>
                <w:bCs/>
              </w:rPr>
              <w:t>justification</w:t>
            </w:r>
          </w:p>
          <w:p w14:paraId="5CCDDCFA" w14:textId="42116B08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427B5" w:rsidRPr="002427B5" w14:paraId="42822CB9" w14:textId="77777777">
        <w:trPr>
          <w:trHeight w:val="438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3058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b/>
                <w:bCs/>
              </w:rPr>
            </w:pPr>
          </w:p>
          <w:p w14:paraId="447598E7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6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B659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b/>
                <w:bCs/>
              </w:rPr>
            </w:pPr>
          </w:p>
          <w:p w14:paraId="019B6BC6" w14:textId="2D427BC1" w:rsidR="002427B5" w:rsidRPr="00AE7BD7" w:rsidRDefault="002436EB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PIs </w:t>
            </w:r>
            <w:r w:rsidR="00AE7BD7">
              <w:rPr>
                <w:rFonts w:ascii="Calibri" w:hAnsi="Calibri" w:cs="Calibri"/>
                <w:b/>
                <w:bCs/>
              </w:rPr>
              <w:t xml:space="preserve">and assigned staff </w:t>
            </w:r>
            <w:r w:rsidRPr="00AE7BD7">
              <w:rPr>
                <w:rFonts w:ascii="Calibri" w:hAnsi="Calibri" w:cs="Calibri"/>
                <w:b/>
                <w:bCs/>
              </w:rPr>
              <w:t>w</w:t>
            </w:r>
            <w:r w:rsidR="002427B5" w:rsidRPr="00AE7BD7">
              <w:rPr>
                <w:rFonts w:ascii="Calibri" w:hAnsi="Calibri" w:cs="Calibri"/>
                <w:b/>
                <w:bCs/>
              </w:rPr>
              <w:t>ork on all required documents for proposal submission</w:t>
            </w:r>
          </w:p>
        </w:tc>
      </w:tr>
      <w:tr w:rsidR="002427B5" w:rsidRPr="002427B5" w14:paraId="22CA5C64" w14:textId="77777777">
        <w:trPr>
          <w:trHeight w:val="458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8BFA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</w:rPr>
            </w:pPr>
          </w:p>
          <w:p w14:paraId="24D8C1CD" w14:textId="78B5580E" w:rsidR="002427B5" w:rsidRPr="00AE7BD7" w:rsidRDefault="002436EB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4-</w:t>
            </w:r>
            <w:r w:rsidR="002427B5" w:rsidRPr="00AE7BD7">
              <w:rPr>
                <w:rFonts w:ascii="Calibri" w:hAnsi="Calibri" w:cs="Calibri"/>
                <w:b/>
                <w:bCs/>
              </w:rPr>
              <w:t>5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8FFE" w14:textId="38C41398" w:rsidR="002436EB" w:rsidRPr="00AE7BD7" w:rsidRDefault="002427B5" w:rsidP="002436EB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Provide assigned </w:t>
            </w:r>
            <w:r w:rsidR="002436EB" w:rsidRPr="00AE7BD7">
              <w:rPr>
                <w:rFonts w:ascii="Calibri" w:hAnsi="Calibri" w:cs="Calibri"/>
                <w:b/>
                <w:bCs/>
              </w:rPr>
              <w:t>staff</w:t>
            </w:r>
            <w:r w:rsidRPr="00AE7BD7">
              <w:rPr>
                <w:rFonts w:ascii="Calibri" w:hAnsi="Calibri" w:cs="Calibri"/>
                <w:b/>
                <w:bCs/>
              </w:rPr>
              <w:t xml:space="preserve"> with all finalized proposal documents </w:t>
            </w:r>
          </w:p>
          <w:p w14:paraId="6093D7CA" w14:textId="6EDF7678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15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 to upload </w:t>
            </w:r>
            <w:r w:rsidR="002436EB" w:rsidRPr="00AE7BD7">
              <w:rPr>
                <w:rFonts w:ascii="Calibri" w:hAnsi="Calibri" w:cs="Calibri"/>
                <w:b/>
                <w:bCs/>
              </w:rPr>
              <w:t>to PennERA</w:t>
            </w:r>
          </w:p>
        </w:tc>
      </w:tr>
      <w:tr w:rsidR="002427B5" w:rsidRPr="002427B5" w14:paraId="0A86C32E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3368" w14:textId="77777777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>3 Business Days Prior to Sponsor Deadline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F6C5" w14:textId="7725022D" w:rsidR="002427B5" w:rsidRPr="00AE7BD7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b/>
                <w:bCs/>
              </w:rPr>
            </w:pPr>
            <w:r w:rsidRPr="00AE7BD7">
              <w:rPr>
                <w:rFonts w:ascii="Calibri" w:hAnsi="Calibri" w:cs="Calibri"/>
                <w:b/>
                <w:bCs/>
              </w:rPr>
              <w:t xml:space="preserve">Proposal </w:t>
            </w:r>
            <w:r w:rsidR="002436EB" w:rsidRPr="00AE7BD7">
              <w:rPr>
                <w:rFonts w:ascii="Calibri" w:hAnsi="Calibri" w:cs="Calibri"/>
                <w:b/>
                <w:bCs/>
              </w:rPr>
              <w:t xml:space="preserve">in final form </w:t>
            </w:r>
            <w:r w:rsidRPr="00AE7BD7">
              <w:rPr>
                <w:rFonts w:ascii="Calibri" w:hAnsi="Calibri" w:cs="Calibri"/>
                <w:b/>
                <w:bCs/>
              </w:rPr>
              <w:t xml:space="preserve">sent to </w:t>
            </w:r>
            <w:r w:rsidR="002436EB" w:rsidRPr="00AE7BD7">
              <w:rPr>
                <w:rFonts w:ascii="Calibri" w:hAnsi="Calibri" w:cs="Calibri"/>
                <w:b/>
                <w:bCs/>
              </w:rPr>
              <w:t xml:space="preserve">ORS </w:t>
            </w:r>
            <w:r w:rsidRPr="00AE7BD7">
              <w:rPr>
                <w:rFonts w:ascii="Calibri" w:hAnsi="Calibri" w:cs="Calibri"/>
                <w:b/>
                <w:bCs/>
              </w:rPr>
              <w:t xml:space="preserve">to review. </w:t>
            </w:r>
            <w:r w:rsidR="002436EB" w:rsidRPr="00AE7BD7">
              <w:rPr>
                <w:rFonts w:ascii="Calibri" w:hAnsi="Calibri" w:cs="Calibri"/>
                <w:b/>
                <w:bCs/>
              </w:rPr>
              <w:t>ORS</w:t>
            </w:r>
            <w:r w:rsidRPr="00AE7BD7">
              <w:rPr>
                <w:rFonts w:ascii="Calibri" w:hAnsi="Calibri" w:cs="Calibri"/>
                <w:b/>
                <w:bCs/>
              </w:rPr>
              <w:t xml:space="preserve"> feedback addressed</w:t>
            </w:r>
          </w:p>
        </w:tc>
      </w:tr>
      <w:tr w:rsidR="002427B5" w:rsidRPr="002427B5" w14:paraId="49744E65" w14:textId="77777777">
        <w:trPr>
          <w:trHeight w:val="232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667E" w14:textId="2068770C" w:rsidR="002427B5" w:rsidRPr="002427B5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E51D" w14:textId="0DD0DAD9" w:rsidR="002427B5" w:rsidRPr="002427B5" w:rsidRDefault="002427B5" w:rsidP="002427B5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31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DF04FC3" w14:textId="77777777" w:rsidR="002427B5" w:rsidRPr="002427B5" w:rsidRDefault="002427B5" w:rsidP="0024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w w:val="105"/>
          <w:sz w:val="19"/>
          <w:szCs w:val="19"/>
        </w:rPr>
        <w:sectPr w:rsidR="002427B5" w:rsidRPr="002427B5" w:rsidSect="002427B5">
          <w:pgSz w:w="12240" w:h="15840"/>
          <w:pgMar w:top="1300" w:right="900" w:bottom="280" w:left="900" w:header="720" w:footer="720" w:gutter="0"/>
          <w:cols w:space="720"/>
          <w:noEndnote/>
        </w:sectPr>
      </w:pPr>
    </w:p>
    <w:p w14:paraId="5730A1DD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7"/>
          <w:szCs w:val="17"/>
        </w:rPr>
      </w:pPr>
    </w:p>
    <w:p w14:paraId="486980C1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A321BBE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3C1DD7F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50B8755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11C8545" w14:textId="77777777" w:rsidR="008337B3" w:rsidRDefault="008337B3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0483BB4" w14:textId="16539F8C" w:rsidR="002427B5" w:rsidRPr="00AE7BD7" w:rsidRDefault="002427B5" w:rsidP="002427B5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242"/>
        <w:outlineLvl w:val="0"/>
        <w:rPr>
          <w:rFonts w:ascii="Arial" w:hAnsi="Arial" w:cs="Arial"/>
          <w:sz w:val="24"/>
          <w:szCs w:val="24"/>
        </w:rPr>
      </w:pPr>
      <w:r w:rsidRPr="00AE7BD7">
        <w:rPr>
          <w:rFonts w:ascii="Arial" w:hAnsi="Arial" w:cs="Arial"/>
          <w:b/>
          <w:bCs/>
          <w:sz w:val="24"/>
          <w:szCs w:val="24"/>
        </w:rPr>
        <w:t>Sponsor’s deadline</w:t>
      </w:r>
      <w:r w:rsidR="005D51FA">
        <w:rPr>
          <w:rFonts w:ascii="Arial" w:hAnsi="Arial" w:cs="Arial"/>
          <w:b/>
          <w:bCs/>
          <w:sz w:val="24"/>
          <w:szCs w:val="24"/>
        </w:rPr>
        <w:t>:</w:t>
      </w:r>
      <w:r w:rsidRPr="00AE7BD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273CAF" w14:textId="2287327A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240" w:right="688" w:firstLine="360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The timeline assumes a sponsor’s deadline is 5:00 pm on the deadline day.</w:t>
      </w:r>
      <w:r w:rsidRPr="005D51FA">
        <w:rPr>
          <w:rFonts w:ascii="Arial" w:hAnsi="Arial" w:cs="Arial"/>
          <w:spacing w:val="55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If the sponsor’s</w:t>
      </w:r>
      <w:r w:rsidRPr="005D51FA">
        <w:rPr>
          <w:rFonts w:ascii="Arial" w:hAnsi="Arial" w:cs="Arial"/>
          <w:spacing w:val="52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deadline time is earlier than 12:00 pm, the timeline deadlines for proposal preparation will be shifted back by one full business day. If the sponsor allows submission later than 5:00 pm, Close of business (5:00 pm) on the deadline day will be considered the deadline even if the sponsor allows submission after 5</w:t>
      </w:r>
      <w:r w:rsidRPr="005D51FA">
        <w:rPr>
          <w:rFonts w:ascii="Arial" w:hAnsi="Arial" w:cs="Arial"/>
          <w:spacing w:val="53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pm</w:t>
      </w:r>
    </w:p>
    <w:p w14:paraId="224FECAD" w14:textId="3DB9F577" w:rsidR="002427B5" w:rsidRDefault="002427B5" w:rsidP="002427B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220AA5E2" w14:textId="77777777" w:rsidR="005D51FA" w:rsidRPr="005D51FA" w:rsidRDefault="005D51FA" w:rsidP="002427B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8"/>
          <w:szCs w:val="28"/>
        </w:rPr>
      </w:pPr>
    </w:p>
    <w:p w14:paraId="6F378049" w14:textId="43363568" w:rsidR="002427B5" w:rsidRPr="005D51FA" w:rsidRDefault="00EA3402" w:rsidP="005D51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D51FA">
        <w:rPr>
          <w:rFonts w:ascii="Arial" w:hAnsi="Arial" w:cs="Arial"/>
          <w:b/>
          <w:bCs/>
          <w:sz w:val="28"/>
          <w:szCs w:val="28"/>
        </w:rPr>
        <w:t xml:space="preserve">OPTIMAL </w:t>
      </w:r>
      <w:r w:rsidR="002427B5" w:rsidRPr="005D51FA">
        <w:rPr>
          <w:rFonts w:ascii="Arial" w:hAnsi="Arial" w:cs="Arial"/>
          <w:b/>
          <w:bCs/>
          <w:sz w:val="28"/>
          <w:szCs w:val="28"/>
        </w:rPr>
        <w:t>Proposal submission timeline:</w:t>
      </w:r>
    </w:p>
    <w:p w14:paraId="59EC948C" w14:textId="77777777" w:rsidR="00AE7BD7" w:rsidRDefault="00AE7BD7" w:rsidP="002427B5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40"/>
        <w:rPr>
          <w:rFonts w:ascii="Arial" w:hAnsi="Arial" w:cs="Arial"/>
          <w:b/>
          <w:bCs/>
          <w:w w:val="105"/>
          <w:sz w:val="24"/>
          <w:szCs w:val="24"/>
        </w:rPr>
      </w:pPr>
    </w:p>
    <w:p w14:paraId="6DE8024A" w14:textId="2E33764B" w:rsidR="002427B5" w:rsidRPr="005D51FA" w:rsidRDefault="002427B5" w:rsidP="005D51FA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240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15 business days prior to the deadline</w:t>
      </w:r>
      <w:r w:rsidR="005D51FA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D51FA">
        <w:rPr>
          <w:rFonts w:ascii="Arial" w:hAnsi="Arial" w:cs="Arial"/>
          <w:w w:val="105"/>
        </w:rPr>
        <w:t xml:space="preserve">PI will email </w:t>
      </w:r>
      <w:hyperlink r:id="rId6" w:history="1">
        <w:r w:rsidR="002436EB" w:rsidRPr="005D51FA">
          <w:rPr>
            <w:rStyle w:val="Hyperlink"/>
            <w:rFonts w:ascii="Arial" w:hAnsi="Arial" w:cs="Arial"/>
            <w:w w:val="105"/>
          </w:rPr>
          <w:t>preaward@seas.upenn.edu</w:t>
        </w:r>
      </w:hyperlink>
      <w:r w:rsidRPr="005D51FA">
        <w:rPr>
          <w:rFonts w:ascii="Arial" w:hAnsi="Arial" w:cs="Arial"/>
          <w:w w:val="105"/>
        </w:rPr>
        <w:t xml:space="preserve"> the following information:</w:t>
      </w:r>
    </w:p>
    <w:p w14:paraId="78ACB85B" w14:textId="3FCB19B3" w:rsidR="002427B5" w:rsidRPr="005D51FA" w:rsidRDefault="002427B5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43" w:after="0" w:line="288" w:lineRule="auto"/>
        <w:ind w:left="1318" w:right="99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Proposal deadline, title and number for solicitation (or copy of solicitation), proposed start and end dates of proposal, contact information for all investigators and sub-awardees, contact information for sub-awardee grants</w:t>
      </w:r>
      <w:r w:rsidRPr="005D51FA">
        <w:rPr>
          <w:rFonts w:ascii="Arial" w:hAnsi="Arial" w:cs="Arial"/>
          <w:spacing w:val="45"/>
          <w:w w:val="105"/>
        </w:rPr>
        <w:t xml:space="preserve"> </w:t>
      </w:r>
      <w:r w:rsidRPr="005D51FA">
        <w:rPr>
          <w:rFonts w:ascii="Arial" w:hAnsi="Arial" w:cs="Arial"/>
          <w:w w:val="105"/>
        </w:rPr>
        <w:t>officers.</w:t>
      </w:r>
    </w:p>
    <w:p w14:paraId="6DA5AC5C" w14:textId="1F773254" w:rsidR="00EA3402" w:rsidRPr="005D51FA" w:rsidRDefault="008337B3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before="43" w:after="0" w:line="288" w:lineRule="auto"/>
        <w:ind w:left="1318" w:right="99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Pre-Award</w:t>
      </w:r>
      <w:r w:rsidR="00EA3402" w:rsidRPr="005D51FA">
        <w:rPr>
          <w:rFonts w:ascii="Arial" w:hAnsi="Arial" w:cs="Arial"/>
          <w:w w:val="105"/>
        </w:rPr>
        <w:t xml:space="preserve"> will acknowledge and begin to triage which staff person will manage this proposal. </w:t>
      </w:r>
    </w:p>
    <w:p w14:paraId="1529756B" w14:textId="3978753A" w:rsidR="002427B5" w:rsidRPr="005D51FA" w:rsidRDefault="002427B5" w:rsidP="002427B5">
      <w:pPr>
        <w:numPr>
          <w:ilvl w:val="0"/>
          <w:numId w:val="1"/>
        </w:numPr>
        <w:tabs>
          <w:tab w:val="left" w:pos="1617"/>
        </w:tabs>
        <w:kinsoku w:val="0"/>
        <w:overflowPunct w:val="0"/>
        <w:autoSpaceDE w:val="0"/>
        <w:autoSpaceDN w:val="0"/>
        <w:adjustRightInd w:val="0"/>
        <w:spacing w:after="0" w:line="221" w:lineRule="exact"/>
        <w:ind w:hanging="659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Within 2 business days of assignment, </w:t>
      </w:r>
      <w:r w:rsidR="00EA3402" w:rsidRPr="005D51FA">
        <w:rPr>
          <w:rFonts w:ascii="Arial" w:hAnsi="Arial" w:cs="Arial"/>
          <w:w w:val="105"/>
        </w:rPr>
        <w:t>the staff person assigned to this proposal</w:t>
      </w:r>
      <w:r w:rsidRPr="005D51FA">
        <w:rPr>
          <w:rFonts w:ascii="Arial" w:hAnsi="Arial" w:cs="Arial"/>
          <w:w w:val="105"/>
        </w:rPr>
        <w:t xml:space="preserve"> will </w:t>
      </w:r>
      <w:r w:rsidR="00EA3402" w:rsidRPr="005D51FA">
        <w:rPr>
          <w:rFonts w:ascii="Arial" w:hAnsi="Arial" w:cs="Arial"/>
          <w:w w:val="105"/>
        </w:rPr>
        <w:t>reach out to the PI with</w:t>
      </w:r>
      <w:r w:rsidRPr="005D51FA">
        <w:rPr>
          <w:rFonts w:ascii="Arial" w:hAnsi="Arial" w:cs="Arial"/>
          <w:w w:val="105"/>
        </w:rPr>
        <w:t xml:space="preserve"> a checklist for </w:t>
      </w:r>
      <w:r w:rsidR="00EA3402" w:rsidRPr="005D51FA">
        <w:rPr>
          <w:rFonts w:ascii="Arial" w:hAnsi="Arial" w:cs="Arial"/>
          <w:w w:val="105"/>
        </w:rPr>
        <w:t xml:space="preserve">components required by </w:t>
      </w:r>
      <w:r w:rsidRPr="005D51FA">
        <w:rPr>
          <w:rFonts w:ascii="Arial" w:hAnsi="Arial" w:cs="Arial"/>
          <w:w w:val="105"/>
        </w:rPr>
        <w:t xml:space="preserve">the solicitation </w:t>
      </w:r>
    </w:p>
    <w:p w14:paraId="61ACEFCD" w14:textId="77777777" w:rsidR="002436EB" w:rsidRDefault="002436EB" w:rsidP="002427B5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240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14:paraId="62E1E69D" w14:textId="0D8A85CD" w:rsidR="00EA3402" w:rsidRPr="005D51FA" w:rsidRDefault="005D51FA" w:rsidP="005D51FA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b</w:t>
      </w:r>
      <w:r w:rsidR="002427B5" w:rsidRPr="005D51FA">
        <w:rPr>
          <w:rFonts w:ascii="Arial" w:hAnsi="Arial" w:cs="Arial"/>
          <w:b/>
          <w:bCs/>
          <w:w w:val="105"/>
        </w:rPr>
        <w:t xml:space="preserve">usiness days </w:t>
      </w:r>
      <w:r w:rsidR="002427B5" w:rsidRPr="005D51FA">
        <w:rPr>
          <w:rFonts w:ascii="Arial" w:hAnsi="Arial" w:cs="Arial"/>
          <w:b/>
          <w:bCs/>
          <w:w w:val="105"/>
          <w:sz w:val="24"/>
          <w:szCs w:val="24"/>
        </w:rPr>
        <w:t>prior</w:t>
      </w:r>
      <w:r w:rsidR="002427B5" w:rsidRPr="005D51FA">
        <w:rPr>
          <w:rFonts w:ascii="Arial" w:hAnsi="Arial" w:cs="Arial"/>
          <w:b/>
          <w:bCs/>
          <w:w w:val="105"/>
          <w:sz w:val="32"/>
          <w:szCs w:val="32"/>
        </w:rPr>
        <w:t xml:space="preserve"> </w:t>
      </w:r>
      <w:r w:rsidR="002427B5" w:rsidRPr="005D51FA">
        <w:rPr>
          <w:rFonts w:ascii="Arial" w:hAnsi="Arial" w:cs="Arial"/>
          <w:b/>
          <w:bCs/>
          <w:w w:val="105"/>
          <w:sz w:val="24"/>
          <w:szCs w:val="24"/>
        </w:rPr>
        <w:t>to the deadline</w:t>
      </w:r>
      <w:r w:rsidR="00EA3402" w:rsidRPr="005D51FA">
        <w:rPr>
          <w:rFonts w:ascii="Arial" w:hAnsi="Arial" w:cs="Arial"/>
          <w:w w:val="105"/>
          <w:sz w:val="24"/>
          <w:szCs w:val="24"/>
        </w:rPr>
        <w:t xml:space="preserve"> </w:t>
      </w:r>
      <w:r w:rsidR="002427B5" w:rsidRPr="005D51FA">
        <w:rPr>
          <w:rFonts w:ascii="Arial" w:hAnsi="Arial" w:cs="Arial"/>
          <w:w w:val="105"/>
        </w:rPr>
        <w:t xml:space="preserve">PI will work with the </w:t>
      </w:r>
      <w:r w:rsidR="002436EB" w:rsidRPr="005D51FA">
        <w:rPr>
          <w:rFonts w:ascii="Arial" w:hAnsi="Arial" w:cs="Arial"/>
          <w:w w:val="105"/>
        </w:rPr>
        <w:t>staff</w:t>
      </w:r>
      <w:r w:rsidR="002427B5" w:rsidRPr="005D51FA">
        <w:rPr>
          <w:rFonts w:ascii="Arial" w:hAnsi="Arial" w:cs="Arial"/>
          <w:w w:val="105"/>
        </w:rPr>
        <w:t xml:space="preserve"> to develop the following documents: </w:t>
      </w:r>
    </w:p>
    <w:p w14:paraId="667CA33F" w14:textId="06D5FB7A" w:rsidR="00EA3402" w:rsidRPr="005D51FA" w:rsidRDefault="002427B5" w:rsidP="005D51F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draft budget, draft budget justification, </w:t>
      </w:r>
    </w:p>
    <w:p w14:paraId="5187F5FC" w14:textId="3226053C" w:rsidR="002427B5" w:rsidRPr="005D51FA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Subaward</w:t>
      </w:r>
      <w:r w:rsidR="00EA3402" w:rsidRPr="005D51FA">
        <w:rPr>
          <w:rFonts w:ascii="Arial" w:hAnsi="Arial" w:cs="Arial"/>
          <w:w w:val="105"/>
        </w:rPr>
        <w:t>ee(s)</w:t>
      </w:r>
      <w:r w:rsidRPr="005D51FA">
        <w:rPr>
          <w:rFonts w:ascii="Arial" w:hAnsi="Arial" w:cs="Arial"/>
          <w:w w:val="105"/>
        </w:rPr>
        <w:t xml:space="preserve"> </w:t>
      </w:r>
      <w:r w:rsidR="00EA3402" w:rsidRPr="005D51FA">
        <w:rPr>
          <w:rFonts w:ascii="Arial" w:hAnsi="Arial" w:cs="Arial"/>
          <w:w w:val="105"/>
        </w:rPr>
        <w:t xml:space="preserve">information – contacts, </w:t>
      </w:r>
      <w:r w:rsidRPr="005D51FA">
        <w:rPr>
          <w:rFonts w:ascii="Arial" w:hAnsi="Arial" w:cs="Arial"/>
          <w:w w:val="105"/>
        </w:rPr>
        <w:t xml:space="preserve">documents </w:t>
      </w:r>
      <w:r w:rsidR="00EA3402" w:rsidRPr="005D51FA">
        <w:rPr>
          <w:rFonts w:ascii="Arial" w:hAnsi="Arial" w:cs="Arial"/>
          <w:w w:val="105"/>
        </w:rPr>
        <w:t xml:space="preserve">&amp; </w:t>
      </w:r>
      <w:r w:rsidRPr="005D51FA">
        <w:rPr>
          <w:rFonts w:ascii="Arial" w:hAnsi="Arial" w:cs="Arial"/>
          <w:w w:val="105"/>
        </w:rPr>
        <w:t>statement</w:t>
      </w:r>
      <w:r w:rsidR="00EA3402" w:rsidRPr="005D51FA">
        <w:rPr>
          <w:rFonts w:ascii="Arial" w:hAnsi="Arial" w:cs="Arial"/>
          <w:w w:val="105"/>
        </w:rPr>
        <w:t>(s)</w:t>
      </w:r>
      <w:r w:rsidRPr="005D51FA">
        <w:rPr>
          <w:rFonts w:ascii="Arial" w:hAnsi="Arial" w:cs="Arial"/>
          <w:w w:val="105"/>
        </w:rPr>
        <w:t xml:space="preserve"> of work</w:t>
      </w:r>
    </w:p>
    <w:p w14:paraId="67F496D1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3"/>
          <w:szCs w:val="23"/>
        </w:rPr>
      </w:pPr>
    </w:p>
    <w:p w14:paraId="2D4ABAB3" w14:textId="63A26C09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outlineLvl w:val="0"/>
        <w:rPr>
          <w:rFonts w:ascii="Arial" w:hAnsi="Arial" w:cs="Arial"/>
          <w:b/>
          <w:bCs/>
          <w:sz w:val="19"/>
          <w:szCs w:val="19"/>
        </w:rPr>
      </w:pPr>
    </w:p>
    <w:p w14:paraId="6B11C9C4" w14:textId="77777777" w:rsidR="00EA3402" w:rsidRPr="005D51FA" w:rsidRDefault="002427B5" w:rsidP="00EA3402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97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7 business days prior to the deadline</w:t>
      </w:r>
      <w:r w:rsidR="00EA3402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D51FA">
        <w:rPr>
          <w:rFonts w:ascii="Arial" w:hAnsi="Arial" w:cs="Arial"/>
          <w:w w:val="105"/>
        </w:rPr>
        <w:t xml:space="preserve">PI will submit to the </w:t>
      </w:r>
      <w:r w:rsidR="002436EB" w:rsidRPr="005D51FA">
        <w:rPr>
          <w:rFonts w:ascii="Arial" w:hAnsi="Arial" w:cs="Arial"/>
          <w:w w:val="105"/>
        </w:rPr>
        <w:t xml:space="preserve">staff </w:t>
      </w:r>
      <w:r w:rsidRPr="005D51FA">
        <w:rPr>
          <w:rFonts w:ascii="Arial" w:hAnsi="Arial" w:cs="Arial"/>
          <w:w w:val="105"/>
        </w:rPr>
        <w:t xml:space="preserve">(as applicable): </w:t>
      </w:r>
    </w:p>
    <w:p w14:paraId="6BDA2841" w14:textId="1373F838" w:rsidR="00EA3402" w:rsidRPr="005D51FA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All sub-award documents </w:t>
      </w:r>
    </w:p>
    <w:p w14:paraId="5C2F070E" w14:textId="77856A79" w:rsidR="002427B5" w:rsidRPr="005D51FA" w:rsidRDefault="00EA3402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>F</w:t>
      </w:r>
      <w:r w:rsidR="002427B5" w:rsidRPr="005D51FA">
        <w:rPr>
          <w:rFonts w:ascii="Arial" w:hAnsi="Arial" w:cs="Arial"/>
          <w:w w:val="105"/>
        </w:rPr>
        <w:t>inal budget</w:t>
      </w:r>
      <w:r w:rsidR="007C3559" w:rsidRPr="005D51FA">
        <w:rPr>
          <w:rFonts w:ascii="Arial" w:hAnsi="Arial" w:cs="Arial"/>
          <w:w w:val="105"/>
        </w:rPr>
        <w:t xml:space="preserve"> will be in place as well as </w:t>
      </w:r>
      <w:r w:rsidR="002427B5" w:rsidRPr="005D51FA">
        <w:rPr>
          <w:rFonts w:ascii="Arial" w:hAnsi="Arial" w:cs="Arial"/>
          <w:w w:val="105"/>
        </w:rPr>
        <w:t>final budget justification.</w:t>
      </w:r>
    </w:p>
    <w:p w14:paraId="132E7A42" w14:textId="77777777" w:rsidR="002427B5" w:rsidRPr="002427B5" w:rsidRDefault="002427B5" w:rsidP="002427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A62051" w14:textId="64107C8C" w:rsidR="002427B5" w:rsidRPr="00EA3402" w:rsidRDefault="002427B5" w:rsidP="002427B5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52"/>
        <w:rPr>
          <w:rFonts w:ascii="Arial" w:hAnsi="Arial" w:cs="Arial"/>
          <w:b/>
          <w:bCs/>
          <w:w w:val="105"/>
          <w:sz w:val="24"/>
          <w:szCs w:val="24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5 business days prior to the deadline</w:t>
      </w:r>
    </w:p>
    <w:p w14:paraId="4D327F4B" w14:textId="50EDA2BB" w:rsidR="002427B5" w:rsidRPr="005D51FA" w:rsidRDefault="00EA3402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960" w:right="688" w:hanging="358"/>
        <w:rPr>
          <w:rFonts w:ascii="Arial" w:hAnsi="Arial" w:cs="Arial"/>
          <w:w w:val="105"/>
        </w:rPr>
      </w:pPr>
      <w:r w:rsidRPr="005D51FA">
        <w:rPr>
          <w:rFonts w:ascii="Arial" w:hAnsi="Arial" w:cs="Arial"/>
          <w:w w:val="105"/>
        </w:rPr>
        <w:t xml:space="preserve">       </w:t>
      </w:r>
      <w:r w:rsidR="002427B5" w:rsidRPr="005D51FA">
        <w:rPr>
          <w:rFonts w:ascii="Arial" w:hAnsi="Arial" w:cs="Arial"/>
          <w:w w:val="105"/>
        </w:rPr>
        <w:t xml:space="preserve">PI and </w:t>
      </w:r>
      <w:r w:rsidR="008337B3" w:rsidRPr="005D51FA">
        <w:rPr>
          <w:rFonts w:ascii="Arial" w:hAnsi="Arial" w:cs="Arial"/>
          <w:w w:val="105"/>
        </w:rPr>
        <w:t>Pre-Award</w:t>
      </w:r>
      <w:r w:rsidRPr="005D51FA">
        <w:rPr>
          <w:rFonts w:ascii="Arial" w:hAnsi="Arial" w:cs="Arial"/>
          <w:w w:val="105"/>
        </w:rPr>
        <w:t xml:space="preserve"> staff</w:t>
      </w:r>
      <w:r w:rsidR="002427B5" w:rsidRPr="005D51FA">
        <w:rPr>
          <w:rFonts w:ascii="Arial" w:hAnsi="Arial" w:cs="Arial"/>
          <w:w w:val="105"/>
        </w:rPr>
        <w:t xml:space="preserve"> will ensure that all non-technical sections of the proposal are prepared in accordance with</w:t>
      </w:r>
      <w:r w:rsidRPr="005D51FA">
        <w:rPr>
          <w:rFonts w:ascii="Arial" w:hAnsi="Arial" w:cs="Arial"/>
          <w:w w:val="105"/>
        </w:rPr>
        <w:t xml:space="preserve"> </w:t>
      </w:r>
      <w:r w:rsidR="002427B5" w:rsidRPr="005D51FA">
        <w:rPr>
          <w:rFonts w:ascii="Arial" w:hAnsi="Arial" w:cs="Arial"/>
          <w:w w:val="105"/>
        </w:rPr>
        <w:t>the sponsor’s requirements and are uploaded in the applicable electronic system required for submission to the sponsor (e.g. NSF Fastlane</w:t>
      </w:r>
      <w:r w:rsidR="007C3559" w:rsidRPr="005D51FA">
        <w:rPr>
          <w:rFonts w:ascii="Arial" w:hAnsi="Arial" w:cs="Arial"/>
          <w:w w:val="105"/>
        </w:rPr>
        <w:t>; NIH</w:t>
      </w:r>
      <w:r w:rsidR="002427B5" w:rsidRPr="005D51FA">
        <w:rPr>
          <w:rFonts w:ascii="Arial" w:hAnsi="Arial" w:cs="Arial"/>
          <w:w w:val="105"/>
        </w:rPr>
        <w:t xml:space="preserve">). These documents may include but are not limited to: </w:t>
      </w:r>
      <w:r w:rsidR="008337B3" w:rsidRPr="005D51FA">
        <w:rPr>
          <w:rFonts w:ascii="Arial" w:hAnsi="Arial" w:cs="Arial"/>
          <w:w w:val="105"/>
        </w:rPr>
        <w:t>bio sketch</w:t>
      </w:r>
      <w:r w:rsidR="002427B5" w:rsidRPr="005D51FA">
        <w:rPr>
          <w:rFonts w:ascii="Arial" w:hAnsi="Arial" w:cs="Arial"/>
          <w:w w:val="105"/>
        </w:rPr>
        <w:t>, current &amp; pending, conflict of interest form, facilities, equipment, other resources document, key personnel, any other supporting documents specifically requested by the program.</w:t>
      </w:r>
    </w:p>
    <w:p w14:paraId="679002B1" w14:textId="77777777" w:rsidR="007C3559" w:rsidRDefault="007C3559" w:rsidP="007C35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9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C63C700" w14:textId="6A8085A7" w:rsidR="002427B5" w:rsidRPr="00EA3402" w:rsidRDefault="007C3559" w:rsidP="002427B5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307"/>
        <w:rPr>
          <w:rFonts w:ascii="Arial" w:hAnsi="Arial" w:cs="Arial"/>
          <w:b/>
          <w:bCs/>
          <w:w w:val="105"/>
          <w:sz w:val="24"/>
          <w:szCs w:val="24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 xml:space="preserve">12 noon - </w:t>
      </w:r>
      <w:r w:rsidR="002427B5" w:rsidRPr="00EA3402">
        <w:rPr>
          <w:rFonts w:ascii="Arial" w:hAnsi="Arial" w:cs="Arial"/>
          <w:b/>
          <w:bCs/>
          <w:w w:val="105"/>
          <w:sz w:val="24"/>
          <w:szCs w:val="24"/>
        </w:rPr>
        <w:t>3 business days prior to the deadline</w:t>
      </w:r>
      <w:r w:rsidR="00EA3402">
        <w:rPr>
          <w:rFonts w:ascii="Arial" w:hAnsi="Arial" w:cs="Arial"/>
          <w:b/>
          <w:bCs/>
          <w:w w:val="105"/>
          <w:sz w:val="24"/>
          <w:szCs w:val="24"/>
        </w:rPr>
        <w:t>:</w:t>
      </w:r>
    </w:p>
    <w:p w14:paraId="0AD61CD3" w14:textId="212E1093" w:rsidR="002427B5" w:rsidRPr="00EA3402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92" w:lineRule="auto"/>
        <w:ind w:right="556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 xml:space="preserve">Full proposal sent to </w:t>
      </w:r>
      <w:r w:rsidR="007C3559" w:rsidRPr="00EA3402">
        <w:rPr>
          <w:rFonts w:ascii="Arial" w:hAnsi="Arial" w:cs="Arial"/>
          <w:w w:val="105"/>
          <w:sz w:val="19"/>
          <w:szCs w:val="19"/>
        </w:rPr>
        <w:t>ORS</w:t>
      </w:r>
      <w:r w:rsidRPr="00EA3402">
        <w:rPr>
          <w:rFonts w:ascii="Arial" w:hAnsi="Arial" w:cs="Arial"/>
          <w:w w:val="105"/>
          <w:sz w:val="19"/>
          <w:szCs w:val="19"/>
        </w:rPr>
        <w:t xml:space="preserve">: After </w:t>
      </w:r>
      <w:r w:rsidR="007C3559" w:rsidRPr="00EA3402">
        <w:rPr>
          <w:rFonts w:ascii="Arial" w:hAnsi="Arial" w:cs="Arial"/>
          <w:w w:val="105"/>
          <w:sz w:val="19"/>
          <w:szCs w:val="19"/>
        </w:rPr>
        <w:t>ORS</w:t>
      </w:r>
      <w:r w:rsidRPr="00EA3402">
        <w:rPr>
          <w:rFonts w:ascii="Arial" w:hAnsi="Arial" w:cs="Arial"/>
          <w:w w:val="105"/>
          <w:sz w:val="19"/>
          <w:szCs w:val="19"/>
        </w:rPr>
        <w:t xml:space="preserve"> review, the </w:t>
      </w:r>
      <w:r w:rsidR="007C3559" w:rsidRPr="00EA3402">
        <w:rPr>
          <w:rFonts w:ascii="Arial" w:hAnsi="Arial" w:cs="Arial"/>
          <w:w w:val="105"/>
          <w:sz w:val="19"/>
          <w:szCs w:val="19"/>
        </w:rPr>
        <w:t>staff</w:t>
      </w:r>
      <w:r w:rsidRPr="00EA3402">
        <w:rPr>
          <w:rFonts w:ascii="Arial" w:hAnsi="Arial" w:cs="Arial"/>
          <w:w w:val="105"/>
          <w:sz w:val="19"/>
          <w:szCs w:val="19"/>
        </w:rPr>
        <w:t xml:space="preserve"> will notify the PI if there are any changes needed</w:t>
      </w:r>
      <w:r w:rsidR="00EA3402" w:rsidRPr="00EA3402">
        <w:rPr>
          <w:rFonts w:ascii="Arial" w:hAnsi="Arial" w:cs="Arial"/>
          <w:w w:val="105"/>
          <w:sz w:val="19"/>
          <w:szCs w:val="19"/>
        </w:rPr>
        <w:t xml:space="preserve"> </w:t>
      </w:r>
      <w:r w:rsidRPr="00EA3402">
        <w:rPr>
          <w:rFonts w:ascii="Arial" w:hAnsi="Arial" w:cs="Arial"/>
          <w:w w:val="105"/>
          <w:sz w:val="19"/>
          <w:szCs w:val="19"/>
        </w:rPr>
        <w:t xml:space="preserve">and/or additional documents or other items required to complete the proposal in accordance with sponsor and </w:t>
      </w:r>
      <w:r w:rsidR="007C3559" w:rsidRPr="00EA3402">
        <w:rPr>
          <w:rFonts w:ascii="Arial" w:hAnsi="Arial" w:cs="Arial"/>
          <w:w w:val="105"/>
          <w:sz w:val="19"/>
          <w:szCs w:val="19"/>
        </w:rPr>
        <w:t>University</w:t>
      </w:r>
      <w:r w:rsidRPr="00EA3402">
        <w:rPr>
          <w:rFonts w:ascii="Arial" w:hAnsi="Arial" w:cs="Arial"/>
          <w:w w:val="105"/>
          <w:sz w:val="19"/>
          <w:szCs w:val="19"/>
        </w:rPr>
        <w:t xml:space="preserve"> requirements/policy.</w:t>
      </w:r>
    </w:p>
    <w:p w14:paraId="0B20DEBF" w14:textId="2D5B26D9" w:rsidR="002427B5" w:rsidRPr="00EA3402" w:rsidRDefault="002427B5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 xml:space="preserve">PI will submit to the </w:t>
      </w:r>
      <w:r w:rsidR="007C3559" w:rsidRPr="00EA3402">
        <w:rPr>
          <w:rFonts w:ascii="Arial" w:hAnsi="Arial" w:cs="Arial"/>
          <w:w w:val="105"/>
          <w:sz w:val="19"/>
          <w:szCs w:val="19"/>
        </w:rPr>
        <w:t>staff</w:t>
      </w:r>
      <w:r w:rsidRPr="00EA3402">
        <w:rPr>
          <w:rFonts w:ascii="Arial" w:hAnsi="Arial" w:cs="Arial"/>
          <w:w w:val="105"/>
          <w:sz w:val="19"/>
          <w:szCs w:val="19"/>
        </w:rPr>
        <w:t>: final technical section of the proposal.</w:t>
      </w:r>
    </w:p>
    <w:p w14:paraId="070DFD10" w14:textId="3B3D9FFA" w:rsidR="002427B5" w:rsidRDefault="007C3559" w:rsidP="00EA340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</w:pPr>
      <w:r w:rsidRPr="00EA3402">
        <w:rPr>
          <w:rFonts w:ascii="Arial" w:hAnsi="Arial" w:cs="Arial"/>
          <w:w w:val="105"/>
          <w:sz w:val="19"/>
          <w:szCs w:val="19"/>
        </w:rPr>
        <w:t>Staff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will notify the </w:t>
      </w:r>
      <w:r w:rsidRPr="00EA3402">
        <w:rPr>
          <w:rFonts w:ascii="Arial" w:hAnsi="Arial" w:cs="Arial"/>
          <w:w w:val="105"/>
          <w:sz w:val="19"/>
          <w:szCs w:val="19"/>
        </w:rPr>
        <w:t>ORS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the final </w:t>
      </w:r>
      <w:r w:rsidRPr="00EA3402">
        <w:rPr>
          <w:rFonts w:ascii="Arial" w:hAnsi="Arial" w:cs="Arial"/>
          <w:w w:val="105"/>
          <w:sz w:val="19"/>
          <w:szCs w:val="19"/>
        </w:rPr>
        <w:t>proposal is</w:t>
      </w:r>
      <w:r w:rsidR="002427B5" w:rsidRPr="00EA3402">
        <w:rPr>
          <w:rFonts w:ascii="Arial" w:hAnsi="Arial" w:cs="Arial"/>
          <w:w w:val="105"/>
          <w:sz w:val="19"/>
          <w:szCs w:val="19"/>
        </w:rPr>
        <w:t xml:space="preserve"> uploaded and ready for review</w:t>
      </w:r>
    </w:p>
    <w:p w14:paraId="16B84B46" w14:textId="77777777" w:rsidR="002427B5" w:rsidRPr="005D51FA" w:rsidRDefault="002427B5" w:rsidP="005D51FA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w w:val="105"/>
          <w:sz w:val="19"/>
          <w:szCs w:val="19"/>
        </w:rPr>
        <w:sectPr w:rsidR="002427B5" w:rsidRPr="005D51FA">
          <w:type w:val="continuous"/>
          <w:pgSz w:w="12240" w:h="15840"/>
          <w:pgMar w:top="1300" w:right="900" w:bottom="280" w:left="900" w:header="720" w:footer="720" w:gutter="0"/>
          <w:cols w:space="720"/>
          <w:noEndnote/>
        </w:sectPr>
      </w:pPr>
    </w:p>
    <w:p w14:paraId="3E05B1DF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D5EB3B2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DC75531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388D757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30C99F2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ACA1D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602EAC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0D9D45" w14:textId="77777777" w:rsidR="005D51FA" w:rsidRDefault="005D51FA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1509294" w14:textId="18F5781D" w:rsidR="00EA3402" w:rsidRDefault="00EA3402" w:rsidP="00EA3402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24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09BEEE7B" w14:textId="59622E04" w:rsidR="002427B5" w:rsidRPr="005D51FA" w:rsidRDefault="007C3559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762" w:right="556" w:hanging="360"/>
        <w:rPr>
          <w:rFonts w:ascii="Arial" w:hAnsi="Arial" w:cs="Arial"/>
          <w:w w:val="105"/>
        </w:rPr>
      </w:pPr>
      <w:r w:rsidRPr="00EA3402">
        <w:rPr>
          <w:rFonts w:ascii="Arial" w:hAnsi="Arial" w:cs="Arial"/>
          <w:b/>
          <w:bCs/>
          <w:w w:val="105"/>
          <w:sz w:val="24"/>
          <w:szCs w:val="24"/>
        </w:rPr>
        <w:t>ORS</w:t>
      </w:r>
      <w:r w:rsidR="002427B5" w:rsidRPr="00EA3402">
        <w:rPr>
          <w:rFonts w:ascii="Arial" w:hAnsi="Arial" w:cs="Arial"/>
          <w:b/>
          <w:bCs/>
          <w:w w:val="105"/>
          <w:sz w:val="24"/>
          <w:szCs w:val="24"/>
        </w:rPr>
        <w:t xml:space="preserve"> will submit the proposal no later than the sponsor’s deadline</w:t>
      </w:r>
      <w:r w:rsidR="002427B5" w:rsidRPr="00EA3402">
        <w:rPr>
          <w:rFonts w:ascii="Arial" w:hAnsi="Arial" w:cs="Arial"/>
          <w:w w:val="105"/>
          <w:sz w:val="24"/>
          <w:szCs w:val="24"/>
        </w:rPr>
        <w:t xml:space="preserve"> </w:t>
      </w:r>
      <w:r w:rsidR="002427B5" w:rsidRPr="005D51FA">
        <w:rPr>
          <w:rFonts w:ascii="Arial" w:hAnsi="Arial" w:cs="Arial"/>
          <w:w w:val="105"/>
        </w:rPr>
        <w:t xml:space="preserve">or by 5:00 pm on the deadline day if sponsor’s deadline time is later than </w:t>
      </w:r>
      <w:r w:rsidR="008337B3" w:rsidRPr="005D51FA">
        <w:rPr>
          <w:rFonts w:ascii="Arial" w:hAnsi="Arial" w:cs="Arial"/>
          <w:w w:val="105"/>
        </w:rPr>
        <w:t>5:00 pm and</w:t>
      </w:r>
      <w:r w:rsidR="002427B5" w:rsidRPr="005D51FA">
        <w:rPr>
          <w:rFonts w:ascii="Arial" w:hAnsi="Arial" w:cs="Arial"/>
          <w:w w:val="105"/>
        </w:rPr>
        <w:t xml:space="preserve"> send confirmation of submission to the PI and </w:t>
      </w:r>
      <w:r w:rsidRPr="005D51FA">
        <w:rPr>
          <w:rFonts w:ascii="Arial" w:hAnsi="Arial" w:cs="Arial"/>
          <w:w w:val="105"/>
        </w:rPr>
        <w:t>staff</w:t>
      </w:r>
      <w:r w:rsidR="002427B5" w:rsidRPr="005D51FA">
        <w:rPr>
          <w:rFonts w:ascii="Arial" w:hAnsi="Arial" w:cs="Arial"/>
          <w:w w:val="105"/>
        </w:rPr>
        <w:t>.</w:t>
      </w:r>
    </w:p>
    <w:p w14:paraId="37140C36" w14:textId="77777777" w:rsidR="00EA3402" w:rsidRPr="002427B5" w:rsidRDefault="00EA3402" w:rsidP="002427B5">
      <w:pPr>
        <w:kinsoku w:val="0"/>
        <w:overflowPunct w:val="0"/>
        <w:autoSpaceDE w:val="0"/>
        <w:autoSpaceDN w:val="0"/>
        <w:adjustRightInd w:val="0"/>
        <w:spacing w:before="48" w:after="0" w:line="290" w:lineRule="auto"/>
        <w:ind w:left="762" w:right="556" w:hanging="360"/>
        <w:rPr>
          <w:rFonts w:ascii="Arial" w:hAnsi="Arial" w:cs="Arial"/>
          <w:w w:val="105"/>
          <w:sz w:val="19"/>
          <w:szCs w:val="19"/>
        </w:rPr>
      </w:pPr>
    </w:p>
    <w:p w14:paraId="7CCF9E3A" w14:textId="17255554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762" w:right="751" w:hanging="360"/>
        <w:rPr>
          <w:rFonts w:ascii="Arial" w:hAnsi="Arial" w:cs="Arial"/>
          <w:w w:val="105"/>
        </w:rPr>
      </w:pPr>
      <w:r w:rsidRPr="005D51FA">
        <w:rPr>
          <w:rFonts w:ascii="Arial" w:hAnsi="Arial" w:cs="Arial"/>
          <w:b/>
          <w:bCs/>
          <w:w w:val="105"/>
        </w:rPr>
        <w:t>In rare cases where the sponsor requires the PI to submit the proposal,</w:t>
      </w:r>
      <w:r w:rsidRPr="005D51FA">
        <w:rPr>
          <w:rFonts w:ascii="Arial" w:hAnsi="Arial" w:cs="Arial"/>
          <w:w w:val="105"/>
        </w:rPr>
        <w:t xml:space="preserve">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 xml:space="preserve"> will notify the PI and </w:t>
      </w:r>
      <w:r w:rsidR="007C3559" w:rsidRPr="005D51FA">
        <w:rPr>
          <w:rFonts w:ascii="Arial" w:hAnsi="Arial" w:cs="Arial"/>
          <w:w w:val="105"/>
        </w:rPr>
        <w:t>staff</w:t>
      </w:r>
      <w:r w:rsidRPr="005D51FA">
        <w:rPr>
          <w:rFonts w:ascii="Arial" w:hAnsi="Arial" w:cs="Arial"/>
          <w:w w:val="105"/>
        </w:rPr>
        <w:t xml:space="preserve"> of its approval to submit. This will occur in time for the PI to perform the submission and meet the sponsor’s deadline. In these cases, the </w:t>
      </w:r>
      <w:r w:rsidR="007C3559" w:rsidRPr="005D51FA">
        <w:rPr>
          <w:rFonts w:ascii="Arial" w:hAnsi="Arial" w:cs="Arial"/>
          <w:w w:val="105"/>
        </w:rPr>
        <w:t>staff</w:t>
      </w:r>
      <w:r w:rsidRPr="005D51FA">
        <w:rPr>
          <w:rFonts w:ascii="Arial" w:hAnsi="Arial" w:cs="Arial"/>
          <w:w w:val="105"/>
        </w:rPr>
        <w:t xml:space="preserve"> or PI will be responsible for notifying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 xml:space="preserve"> by e-mail that the proposal was submitted and ensuring that no changes were made to the proposal after approval by the </w:t>
      </w:r>
      <w:r w:rsidR="007C3559" w:rsidRPr="005D51FA">
        <w:rPr>
          <w:rFonts w:ascii="Arial" w:hAnsi="Arial" w:cs="Arial"/>
          <w:w w:val="105"/>
        </w:rPr>
        <w:t>ORS</w:t>
      </w:r>
      <w:r w:rsidRPr="005D51FA">
        <w:rPr>
          <w:rFonts w:ascii="Arial" w:hAnsi="Arial" w:cs="Arial"/>
          <w:w w:val="105"/>
        </w:rPr>
        <w:t>.</w:t>
      </w:r>
    </w:p>
    <w:p w14:paraId="0E473110" w14:textId="77777777" w:rsidR="00EA3402" w:rsidRPr="002427B5" w:rsidRDefault="00EA3402" w:rsidP="002427B5">
      <w:pPr>
        <w:kinsoku w:val="0"/>
        <w:overflowPunct w:val="0"/>
        <w:autoSpaceDE w:val="0"/>
        <w:autoSpaceDN w:val="0"/>
        <w:adjustRightInd w:val="0"/>
        <w:spacing w:after="0" w:line="290" w:lineRule="auto"/>
        <w:ind w:left="762" w:right="751" w:hanging="360"/>
        <w:rPr>
          <w:rFonts w:ascii="Arial" w:hAnsi="Arial" w:cs="Arial"/>
          <w:w w:val="105"/>
          <w:sz w:val="19"/>
          <w:szCs w:val="19"/>
        </w:rPr>
      </w:pPr>
    </w:p>
    <w:p w14:paraId="43F60417" w14:textId="77777777" w:rsidR="002427B5" w:rsidRPr="005D51FA" w:rsidRDefault="002427B5" w:rsidP="002427B5">
      <w:pPr>
        <w:kinsoku w:val="0"/>
        <w:overflowPunct w:val="0"/>
        <w:autoSpaceDE w:val="0"/>
        <w:autoSpaceDN w:val="0"/>
        <w:adjustRightInd w:val="0"/>
        <w:spacing w:after="0" w:line="292" w:lineRule="auto"/>
        <w:ind w:left="762" w:right="556" w:hanging="360"/>
        <w:rPr>
          <w:rFonts w:ascii="Arial" w:hAnsi="Arial" w:cs="Arial"/>
          <w:w w:val="105"/>
          <w:sz w:val="24"/>
          <w:szCs w:val="24"/>
        </w:rPr>
      </w:pPr>
      <w:r w:rsidRPr="005D51FA">
        <w:rPr>
          <w:rFonts w:ascii="Arial" w:hAnsi="Arial" w:cs="Arial"/>
          <w:b/>
          <w:bCs/>
          <w:w w:val="105"/>
          <w:sz w:val="24"/>
          <w:szCs w:val="24"/>
        </w:rPr>
        <w:t>For sponsors that do not designate a deadline</w:t>
      </w:r>
      <w:r w:rsidRPr="002427B5">
        <w:rPr>
          <w:rFonts w:ascii="Arial" w:hAnsi="Arial" w:cs="Arial"/>
          <w:w w:val="105"/>
          <w:sz w:val="19"/>
          <w:szCs w:val="19"/>
        </w:rPr>
        <w:t xml:space="preserve">, </w:t>
      </w:r>
      <w:r w:rsidRPr="005D51FA">
        <w:rPr>
          <w:rFonts w:ascii="Arial" w:hAnsi="Arial" w:cs="Arial"/>
          <w:w w:val="105"/>
          <w:sz w:val="24"/>
          <w:szCs w:val="24"/>
        </w:rPr>
        <w:t>the Research Office will submit the proposal within 5 business days from the day the proposal is submitted in its final form to the Research Office.</w:t>
      </w:r>
    </w:p>
    <w:sectPr w:rsidR="002427B5" w:rsidRPr="005D51FA" w:rsidSect="003B7F42">
      <w:type w:val="continuous"/>
      <w:pgSz w:w="12240" w:h="15840"/>
      <w:pgMar w:top="130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616" w:hanging="360"/>
      </w:pPr>
      <w:rPr>
        <w:rFonts w:ascii="Symbol" w:hAnsi="Symbol" w:cs="Symbol"/>
        <w:b w:val="0"/>
        <w:bCs w:val="0"/>
        <w:w w:val="104"/>
        <w:sz w:val="19"/>
        <w:szCs w:val="19"/>
      </w:rPr>
    </w:lvl>
    <w:lvl w:ilvl="1">
      <w:numFmt w:val="bullet"/>
      <w:lvlText w:val="•"/>
      <w:lvlJc w:val="left"/>
      <w:pPr>
        <w:ind w:left="2502" w:hanging="360"/>
      </w:pPr>
    </w:lvl>
    <w:lvl w:ilvl="2">
      <w:numFmt w:val="bullet"/>
      <w:lvlText w:val="•"/>
      <w:lvlJc w:val="left"/>
      <w:pPr>
        <w:ind w:left="3384" w:hanging="360"/>
      </w:pPr>
    </w:lvl>
    <w:lvl w:ilvl="3">
      <w:numFmt w:val="bullet"/>
      <w:lvlText w:val="•"/>
      <w:lvlJc w:val="left"/>
      <w:pPr>
        <w:ind w:left="4266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03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794" w:hanging="360"/>
      </w:pPr>
    </w:lvl>
    <w:lvl w:ilvl="8">
      <w:numFmt w:val="bullet"/>
      <w:lvlText w:val="•"/>
      <w:lvlJc w:val="left"/>
      <w:pPr>
        <w:ind w:left="8676" w:hanging="360"/>
      </w:pPr>
    </w:lvl>
  </w:abstractNum>
  <w:abstractNum w:abstractNumId="1" w15:restartNumberingAfterBreak="0">
    <w:nsid w:val="2D554C42"/>
    <w:multiLevelType w:val="hybridMultilevel"/>
    <w:tmpl w:val="69A43D32"/>
    <w:lvl w:ilvl="0" w:tplc="7FF45C24">
      <w:start w:val="10"/>
      <w:numFmt w:val="decimal"/>
      <w:lvlText w:val="%1"/>
      <w:lvlJc w:val="left"/>
      <w:pPr>
        <w:ind w:left="6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 w15:restartNumberingAfterBreak="0">
    <w:nsid w:val="3BE03F77"/>
    <w:multiLevelType w:val="hybridMultilevel"/>
    <w:tmpl w:val="583A09CE"/>
    <w:lvl w:ilvl="0" w:tplc="778A8B2A">
      <w:start w:val="10"/>
      <w:numFmt w:val="bullet"/>
      <w:lvlText w:val="-"/>
      <w:lvlJc w:val="left"/>
      <w:pPr>
        <w:ind w:left="6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5"/>
    <w:rsid w:val="001F1B32"/>
    <w:rsid w:val="002427B5"/>
    <w:rsid w:val="002436EB"/>
    <w:rsid w:val="003060A6"/>
    <w:rsid w:val="005D51FA"/>
    <w:rsid w:val="00691064"/>
    <w:rsid w:val="007C3559"/>
    <w:rsid w:val="0081663E"/>
    <w:rsid w:val="008337B3"/>
    <w:rsid w:val="008A7BCB"/>
    <w:rsid w:val="00A31AE5"/>
    <w:rsid w:val="00AE7BD7"/>
    <w:rsid w:val="00C01CAA"/>
    <w:rsid w:val="00CC5AF1"/>
    <w:rsid w:val="00E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ACB6"/>
  <w15:chartTrackingRefBased/>
  <w15:docId w15:val="{AF972C70-19F3-49C1-B3DD-0E44612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award@seas.upenn.edu" TargetMode="External"/><Relationship Id="rId5" Type="http://schemas.openxmlformats.org/officeDocument/2006/relationships/hyperlink" Target="https://upenn.co1.qualtrics.com/jfe/form/SV_0joxKLyugwEdN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Mark</dc:creator>
  <cp:keywords/>
  <dc:description/>
  <cp:lastModifiedBy>Marker, Kimberly Ann</cp:lastModifiedBy>
  <cp:revision>2</cp:revision>
  <dcterms:created xsi:type="dcterms:W3CDTF">2022-03-09T20:14:00Z</dcterms:created>
  <dcterms:modified xsi:type="dcterms:W3CDTF">2022-03-09T20:14:00Z</dcterms:modified>
</cp:coreProperties>
</file>